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8"/>
        <w:jc w:val="center"/>
      </w:pPr>
      <w:r>
        <w:rPr>
          <w:b/>
          <w:bCs/>
          <w:color w:val="1B3A6B"/>
          <w:sz w:val="44"/>
          <w:szCs w:val="44"/>
        </w:rPr>
        <w:t xml:space="preserve">NEERAJ BHARGAV RONDLA</w:t>
      </w:r>
    </w:p>
    <w:p>
      <w:pPr>
        <w:spacing w:after="55"/>
        <w:jc w:val="center"/>
      </w:pPr>
      <w:r>
        <w:rPr>
          <w:i/>
          <w:iCs/>
          <w:color w:val="4A4A4A"/>
          <w:sz w:val="21"/>
          <w:szCs w:val="21"/>
        </w:rPr>
        <w:t xml:space="preserve">Applied AI Engineer  ·  LLMs &amp; Agentic Systems  ·  RAG Pipelines  ·  Production AI Infrastructure</w:t>
      </w:r>
    </w:p>
    <w:p>
      <w:pPr>
        <w:spacing w:after="100"/>
        <w:jc w:val="center"/>
      </w:pPr>
      <w:r>
        <w:rPr>
          <w:color w:val="4A4A4A"/>
          <w:sz w:val="19"/>
          <w:szCs w:val="19"/>
        </w:rPr>
        <w:t xml:space="preserve">rondlanbr@gmail.com  ·  +1 551-255-0106  ·  Jersey City, NJ  ·  </w:t>
      </w:r>
      <w:hyperlink w:history="1" r:id="rIdbbgpotzo5ae9gnh3vbhcl">
        <w:r>
          <w:rPr>
            <w:color w:val="1155CC"/>
            <w:sz w:val="19"/>
            <w:szCs w:val="19"/>
            <w:u w:val="single"/>
          </w:rPr>
          <w:t xml:space="preserve">LinkedIn</w:t>
        </w:r>
      </w:hyperlink>
      <w:r>
        <w:rPr>
          <w:color w:val="4A4A4A"/>
          <w:sz w:val="19"/>
          <w:szCs w:val="19"/>
        </w:rPr>
        <w:t xml:space="preserve">  ·  </w:t>
      </w:r>
      <w:hyperlink w:history="1" r:id="rIdv5pxyf_ngv_28egh0kdox">
        <w:r>
          <w:rPr>
            <w:color w:val="1155CC"/>
            <w:sz w:val="19"/>
            <w:szCs w:val="19"/>
            <w:u w:val="single"/>
          </w:rPr>
          <w:t xml:space="preserve">GitHub</w:t>
        </w:r>
      </w:hyperlink>
      <w:r>
        <w:rPr>
          <w:color w:val="4A4A4A"/>
          <w:sz w:val="19"/>
          <w:szCs w:val="19"/>
        </w:rPr>
        <w:t xml:space="preserve">  ·  </w:t>
      </w:r>
      <w:hyperlink w:history="1" r:id="rId0c08jdeshjlzmiaafztx9">
        <w:r>
          <w:rPr>
            <w:color w:val="1155CC"/>
            <w:sz w:val="19"/>
            <w:szCs w:val="19"/>
            <w:u w:val="single"/>
          </w:rPr>
          <w:t xml:space="preserve">Portfolio</w:t>
        </w:r>
      </w:hyperlink>
    </w:p>
    <w:p>
      <w:pPr>
        <w:pBdr>
          <w:bottom w:val="single" w:color="2C5F9E" w:sz="8" w:space="1"/>
        </w:pBdr>
        <w:spacing w:after="55" w:before="200"/>
      </w:pPr>
      <w:r>
        <w:rPr>
          <w:b/>
          <w:bCs/>
          <w:color w:val="1B3A6B"/>
          <w:sz w:val="22"/>
          <w:szCs w:val="22"/>
        </w:rPr>
        <w:t xml:space="preserve">SUMMARY</w:t>
      </w:r>
    </w:p>
    <w:p>
      <w:pPr>
        <w:spacing w:after="65" w:before="45"/>
      </w:pPr>
      <w:r>
        <w:rPr>
          <w:color w:val="000000"/>
          <w:sz w:val="19"/>
          <w:szCs w:val="19"/>
        </w:rPr>
        <w:t xml:space="preserve">Applied AI Engineer building production LLM systems end-to-end — RAG pipelines, agentic workflows, and the evals that prove they work. Currently the sole AI engineer at Landair Advisors (NYC commercial real estate), owning five production systems zero-to-one in a domain where a hallucination costs real money. At Innovcentric (8 months), shipped a production RAG system (10K+ docs, sub-2s retrieval), autonomous ReAct agents with GPT-4 and Claude API integration, and the eval harness that cut factual errors ~60% through RAGAS + LangSmith — because an agent you can't measure is an agent you can't trust. Also built VIBETTER (FastMCP server for Claude Code, Cursor, and Windsurf), Context Refinery (LangGraph multi-agent engine with hybrid retrieval and eval-gated self-refinement), and OmniContext (MCP bridge). Depth where the problem is hard; range where shipping demands it. M.S. Computer Science, NJIT Dec 2025.</w:t>
      </w:r>
    </w:p>
    <w:p>
      <w:pPr>
        <w:pBdr>
          <w:bottom w:val="single" w:color="2C5F9E" w:sz="8" w:space="1"/>
        </w:pBdr>
        <w:spacing w:after="55" w:before="200"/>
      </w:pPr>
      <w:r>
        <w:rPr>
          <w:b/>
          <w:bCs/>
          <w:color w:val="1B3A6B"/>
          <w:sz w:val="22"/>
          <w:szCs w:val="22"/>
        </w:rPr>
        <w:t xml:space="preserve">TECHNICAL SKILLS</w:t>
      </w:r>
    </w:p>
    <w:p>
      <w:pPr>
        <w:spacing w:after="32" w:before="32"/>
      </w:pPr>
      <w:r>
        <w:rPr>
          <w:b/>
          <w:bCs/>
          <w:color w:val="1B3A6B"/>
          <w:sz w:val="19"/>
          <w:szCs w:val="19"/>
        </w:rPr>
        <w:t xml:space="preserve">LLMs &amp; APIs:  </w:t>
      </w:r>
      <w:r>
        <w:rPr>
          <w:color w:val="000000"/>
          <w:sz w:val="19"/>
          <w:szCs w:val="19"/>
        </w:rPr>
        <w:t xml:space="preserve">OpenAI GPT-4/4o, Anthropic Claude API (Sonnet 4.5/Opus), Gemini, LLaMA, Mistral (open-source), Structured Outputs, Streaming, Function Calling / Tool-Use, Prompt Engineering (CoT, Few-Shot), Prompt Versioning, Instruction Tuning, Cost &amp; Token Optimization</w:t>
      </w:r>
    </w:p>
    <w:p>
      <w:pPr>
        <w:spacing w:after="32" w:before="32"/>
      </w:pPr>
      <w:r>
        <w:rPr>
          <w:b/>
          <w:bCs/>
          <w:color w:val="1B3A6B"/>
          <w:sz w:val="19"/>
          <w:szCs w:val="19"/>
        </w:rPr>
        <w:t xml:space="preserve">RAG &amp; Vector Systems:  </w:t>
      </w:r>
      <w:r>
        <w:rPr>
          <w:color w:val="000000"/>
          <w:sz w:val="19"/>
          <w:szCs w:val="19"/>
        </w:rPr>
        <w:t xml:space="preserve">Retrieval-Augmented Generation (RAG), Agentic RAG, LangChain, LlamaIndex, Semantic Search, Embedding Generation, Vector Databases (ChromaDB, Pinecone, FAISS, pgvector, Weaviate, Qdrant), Hybrid Retrieval (BM25 + Dense + RRF), Cross-Encoder Reranking, Chunking Strategies, Document Ingestion Pipelines</w:t>
      </w:r>
    </w:p>
    <w:p>
      <w:pPr>
        <w:spacing w:after="32" w:before="32"/>
      </w:pPr>
      <w:r>
        <w:rPr>
          <w:b/>
          <w:bCs/>
          <w:color w:val="1B3A6B"/>
          <w:sz w:val="19"/>
          <w:szCs w:val="19"/>
        </w:rPr>
        <w:t xml:space="preserve">Agentic Systems &amp; MCP:  </w:t>
      </w:r>
      <w:r>
        <w:rPr>
          <w:color w:val="000000"/>
          <w:sz w:val="19"/>
          <w:szCs w:val="19"/>
        </w:rPr>
        <w:t xml:space="preserve">ReAct, LangGraph, LangChain Agents, DSPy, MCP (Model Context Protocol), FastMCP 3.0, Multi-Agent Orchestration, Sub-Agents, Memory Systems (buffer + vector), Human-in-the-Loop (HITL), asyncio</w:t>
      </w:r>
    </w:p>
    <w:p>
      <w:pPr>
        <w:spacing w:after="32" w:before="32"/>
      </w:pPr>
      <w:r>
        <w:rPr>
          <w:b/>
          <w:bCs/>
          <w:color w:val="1B3A6B"/>
          <w:sz w:val="19"/>
          <w:szCs w:val="19"/>
        </w:rPr>
        <w:t xml:space="preserve">Backend &amp; APIs:  </w:t>
      </w:r>
      <w:r>
        <w:rPr>
          <w:color w:val="000000"/>
          <w:sz w:val="19"/>
          <w:szCs w:val="19"/>
        </w:rPr>
        <w:t xml:space="preserve">Python, FastAPI, Pydantic, Node.js, TypeScript, REST APIs, GraphQL, WebSockets, Microservices, asyncio, JWT Auth, Supabase, PostgreSQL, MySQL, MongoDB, Redis</w:t>
      </w:r>
    </w:p>
    <w:p>
      <w:pPr>
        <w:spacing w:after="32" w:before="32"/>
      </w:pPr>
      <w:r>
        <w:rPr>
          <w:b/>
          <w:bCs/>
          <w:color w:val="1B3A6B"/>
          <w:sz w:val="19"/>
          <w:szCs w:val="19"/>
        </w:rPr>
        <w:t xml:space="preserve">Cloud &amp; CI/CD:  </w:t>
      </w:r>
      <w:r>
        <w:rPr>
          <w:color w:val="000000"/>
          <w:sz w:val="19"/>
          <w:szCs w:val="19"/>
        </w:rPr>
        <w:t xml:space="preserve">Docker, Docker Compose, AWS (EC2, S3, Lambda, ECS, SageMaker), Vercel, Nginx, CI/CD (GitHub Actions), MLOps, Observability (CloudWatch, OpenTelemetry), Structured Logging, Health Checks</w:t>
      </w:r>
    </w:p>
    <w:p>
      <w:pPr>
        <w:spacing w:after="32" w:before="32"/>
      </w:pPr>
      <w:r>
        <w:rPr>
          <w:b/>
          <w:bCs/>
          <w:color w:val="1B3A6B"/>
          <w:sz w:val="19"/>
          <w:szCs w:val="19"/>
        </w:rPr>
        <w:t xml:space="preserve">LLM Evaluation &amp; Safety:  </w:t>
      </w:r>
      <w:r>
        <w:rPr>
          <w:color w:val="000000"/>
          <w:sz w:val="19"/>
          <w:szCs w:val="19"/>
        </w:rPr>
        <w:t xml:space="preserve">RAGAS, DeepEval, LangSmith, AgentOps, LLM-as-Judge, Hallucination Detection, Faithfulness Scoring, Drift Monitoring, Bias Detection, Safety Guardrails, Prompt Injection Defense</w:t>
      </w:r>
    </w:p>
    <w:p>
      <w:pPr>
        <w:spacing w:after="32" w:before="32"/>
      </w:pPr>
      <w:r>
        <w:rPr>
          <w:b/>
          <w:bCs/>
          <w:color w:val="1B3A6B"/>
          <w:sz w:val="19"/>
          <w:szCs w:val="19"/>
        </w:rPr>
        <w:t xml:space="preserve">ML / NLP &amp; Frontend:  </w:t>
      </w:r>
      <w:r>
        <w:rPr>
          <w:color w:val="000000"/>
          <w:sz w:val="19"/>
          <w:szCs w:val="19"/>
        </w:rPr>
        <w:t xml:space="preserve">HuggingFace Transformers, Scikit-learn, TensorFlow, PyTorch, Pandas, NumPy, Text Classification, NER, SFT, Transfer Learning  ·  React 18/19, Vue.js 3, Next.js 16, Tailwind CSS v4, Streaming Chat UIs, Figma (WCAG 2.1 AA)</w:t>
      </w:r>
    </w:p>
    <w:p>
      <w:pPr>
        <w:pBdr>
          <w:bottom w:val="single" w:color="2C5F9E" w:sz="8" w:space="1"/>
        </w:pBdr>
        <w:spacing w:after="55" w:before="200"/>
      </w:pPr>
      <w:r>
        <w:rPr>
          <w:b/>
          <w:bCs/>
          <w:color w:val="1B3A6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28" w:before="130"/>
      </w:pPr>
      <w:r>
        <w:rPr>
          <w:b/>
          <w:bCs/>
          <w:color w:val="1B3A6B"/>
          <w:sz w:val="20"/>
          <w:szCs w:val="20"/>
        </w:rPr>
        <w:t xml:space="preserve">Applied AI Engineer — Sole Engineer, 5 Production Systems — </w:t>
      </w:r>
      <w:r>
        <w:rPr>
          <w:color w:val="4A4A4A"/>
          <w:sz w:val="19"/>
          <w:szCs w:val="19"/>
        </w:rPr>
        <w:t xml:space="preserve">Landair Advisors · New York, NY (On-site)</w:t>
      </w:r>
      <w:r>
        <w:rPr>
          <w:i/>
          <w:iCs/>
          <w:color w:val="4A4A4A"/>
          <w:sz w:val="18"/>
          <w:szCs w:val="18"/>
        </w:rPr>
        <w:t xml:space="preserve">	Jun 2026 – Present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Sole AI engineer at a live NYC commercial real estate brokerage — zero-to-one, end-to-end, no manager above the work and no handoff below it. Five production systems in a domain where a hallucination costs real money and a missed contact is a lost deal.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b/>
          <w:bCs/>
          <w:color w:val="1B3A6B"/>
          <w:sz w:val="19"/>
          <w:szCs w:val="19"/>
        </w:rPr>
        <w:t xml:space="preserve">Skiptracing Agent: </w:t>
      </w:r>
      <w:r>
        <w:rPr>
          <w:color w:val="000000"/>
          <w:sz w:val="19"/>
          <w:szCs w:val="19"/>
        </w:rPr>
        <w:t xml:space="preserve">multi-source contact resolution with a cross-verification step that reconciles conflicting signals before surfacing output. The team acts on it without re-checking — the verification logic is the product.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b/>
          <w:bCs/>
          <w:color w:val="1B3A6B"/>
          <w:sz w:val="19"/>
          <w:szCs w:val="19"/>
        </w:rPr>
        <w:t xml:space="preserve">CompScope + BuyerScope: </w:t>
      </w:r>
      <w:r>
        <w:rPr>
          <w:color w:val="000000"/>
          <w:sz w:val="19"/>
          <w:szCs w:val="19"/>
        </w:rPr>
        <w:t xml:space="preserve">asset-classification system for commercial property comparables (CompScope) and ranked buyer-matching engine (BuyerScope) — synthesizing deal history, stated preferences, and contact recency into prioritized, actionable output.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b/>
          <w:bCs/>
          <w:color w:val="1B3A6B"/>
          <w:sz w:val="19"/>
          <w:szCs w:val="19"/>
        </w:rPr>
        <w:t xml:space="preserve">P1 Generator + Call Notes Worker: </w:t>
      </w:r>
      <w:r>
        <w:rPr>
          <w:color w:val="000000"/>
          <w:sz w:val="19"/>
          <w:szCs w:val="19"/>
        </w:rPr>
        <w:t xml:space="preserve">document-generation agent converting deal data into presentation-ready outputs (migrating to production Python service); LLM pipeline turning raw call transcripts into structured, actionable CRM entries — near-zero latency from call to record.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b/>
          <w:bCs/>
          <w:color w:val="1B3A6B"/>
          <w:sz w:val="19"/>
          <w:szCs w:val="19"/>
        </w:rPr>
        <w:t xml:space="preserve">CRE Intelligence Platform: </w:t>
      </w:r>
      <w:r>
        <w:rPr>
          <w:color w:val="000000"/>
          <w:sz w:val="19"/>
          <w:szCs w:val="19"/>
        </w:rPr>
        <w:t xml:space="preserve">async parallel ingestion of NYC public data (PLUTO, ACRIS, DCP GeoSearch), Claude tool-call synthesis, React dashboard surfacing property intelligence end-to-end. Stack: Python · LangGraph · MCP · Claude API · FastAPI · React · PostgreSQL.</w:t>
      </w:r>
    </w:p>
    <w:p>
      <w:pPr>
        <w:spacing w:before="60"/>
      </w:pPr>
    </w:p>
    <w:p>
      <w:pPr>
        <w:tabs>
          <w:tab w:val="right" w:pos="9026"/>
        </w:tabs>
        <w:spacing w:after="28" w:before="130"/>
      </w:pPr>
      <w:r>
        <w:rPr>
          <w:b/>
          <w:bCs/>
          <w:color w:val="1B3A6B"/>
          <w:sz w:val="20"/>
          <w:szCs w:val="20"/>
        </w:rPr>
        <w:t xml:space="preserve">AI Software Engineer — RAG, Agents &amp; Evaluation — </w:t>
      </w:r>
      <w:r>
        <w:rPr>
          <w:color w:val="4A4A4A"/>
          <w:sz w:val="19"/>
          <w:szCs w:val="19"/>
        </w:rPr>
        <w:t xml:space="preserve">Innovcentric LLC · Remote</w:t>
      </w:r>
      <w:r>
        <w:rPr>
          <w:i/>
          <w:iCs/>
          <w:color w:val="4A4A4A"/>
          <w:sz w:val="18"/>
          <w:szCs w:val="18"/>
        </w:rPr>
        <w:t xml:space="preserve">	Nov 2025 – Jun 2026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Built production-grade RAG pipeline (LangChain + ChromaDB + FastAPI): 10,000+ pages of support documentation ingested via PDF/DOCX pipelines, recursive chunking (512-token windows, 50-token overlap), OpenAI embedding generation, ChromaDB vector indexing, metadata filtering — sub-2s semantic search latency for 100+ support agents, replacing manual document lookup entirely.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Deployed autonomous AI agent using ReAct + GPT-4 function calling: knowledge retrieval, account context lookup, multi-step reasoning, sub-agents for specialized tasks — 5–10 tool calls/query with self-correction loops and dual memory (conversation buffer + persistent vector store). Human-in-the-Loop escalation for billing-sensitive edge cases.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Built the eval harness that proved it worked: RAGAS (faithfulness, relevance, hallucination scoring), LangSmith observability, drift monitoring that held the line through GPT-4 → GPT-4o migration, prompt versioning — cut factual errors ~60%. An agent you can't measure is an agent you can't trust.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Engineered 50+ prompt templates (CoT, few-shot, instruction tuning) with safety guardrails, prompt injection defense, tone alignment, and version-controlled lifecycle — treated as production code artifacts with systematic evaluation cycles before any rollout.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Owned the full stack, zero handoffs: streaming chat UI (real-time token rendering, accessible, mobile-responsive) in Vue.js/React + Tailwind CSS, FastAPI service layer with structured error handling and Redis caching, Docker + Nginx + GitHub Actions CI/CD — shipped to production with zero-downtime deployments across environments.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Designed the UX in Figma (WCAG 2.1 AA, component libraries, responsive breakpoints) and validated it with real users — because an AI feature nobody can use isn't a feature.</w:t>
      </w:r>
    </w:p>
    <w:p>
      <w:pPr>
        <w:spacing w:before="60"/>
      </w:pPr>
    </w:p>
    <w:p>
      <w:pPr>
        <w:tabs>
          <w:tab w:val="right" w:pos="9026"/>
        </w:tabs>
        <w:spacing w:after="28" w:before="130"/>
      </w:pPr>
      <w:r>
        <w:rPr>
          <w:b/>
          <w:bCs/>
          <w:color w:val="1B3A6B"/>
          <w:sz w:val="20"/>
          <w:szCs w:val="20"/>
        </w:rPr>
        <w:t xml:space="preserve">Software Engineer — NLP, AI Tools &amp; Full-Stack — </w:t>
      </w:r>
      <w:r>
        <w:rPr>
          <w:color w:val="4A4A4A"/>
          <w:sz w:val="19"/>
          <w:szCs w:val="19"/>
        </w:rPr>
        <w:t xml:space="preserve">Wipro Ltd. · Hyderabad, India</w:t>
      </w:r>
      <w:r>
        <w:rPr>
          <w:i/>
          <w:iCs/>
          <w:color w:val="4A4A4A"/>
          <w:sz w:val="18"/>
          <w:szCs w:val="18"/>
        </w:rPr>
        <w:t xml:space="preserve">	Aug 2021 – Jul 2023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Built and deployed AI-powered code review assistant (Python + OpenAI Codex) with custom prompt engineering for logic error and code smell detection — 25% faster PR merge cycles, adopted by 30+ engineers. Led jQuery → React SPA migration: code-splitting, lazy loading — 45% faster page loads, measurably higher task completion rates.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Designed NLP ticket routing pipeline (Scikit-learn + HuggingFace BERT, Pandas, NumPy): 91% accuracy on 5,000+ tickets/month, 40% less manual triage. Delivered conversational AI chatbot with intent detection, FAQ automation, conversation memory, and escalation logic across 3 enterprise portals — 40% fewer repetitive queries for 10,000+ users.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Built supervised ML models (Random Forest, Logistic Regression, Gradient Boosting) with automated hyperparameter tuning, cross-validation, and containerized FastAPI deployment. Optimized MySQL schemas on 5M+ records (55% faster). Maintained enterprise React applications at 99.5% production SLA — 200+ defects resolved across 4 release cycles.</w:t>
      </w:r>
    </w:p>
    <w:p>
      <w:pPr>
        <w:pBdr>
          <w:bottom w:val="single" w:color="2C5F9E" w:sz="8" w:space="1"/>
        </w:pBdr>
        <w:spacing w:after="55" w:before="200"/>
      </w:pPr>
      <w:r>
        <w:rPr>
          <w:b/>
          <w:bCs/>
          <w:color w:val="1B3A6B"/>
          <w:sz w:val="22"/>
          <w:szCs w:val="22"/>
        </w:rPr>
        <w:t xml:space="preserve">PERSONAL &amp; OPEN-SOURCE PROJECTS</w:t>
      </w:r>
    </w:p>
    <w:p>
      <w:pPr>
        <w:spacing w:after="22" w:before="100"/>
      </w:pPr>
      <w:r>
        <w:rPr>
          <w:b/>
          <w:bCs/>
          <w:color w:val="1B3A6B"/>
          <w:sz w:val="19"/>
          <w:szCs w:val="19"/>
        </w:rPr>
        <w:t xml:space="preserve">CRE Intelligence Platform — Autonomous Real Estate AI Underwriter — </w:t>
      </w:r>
      <w:r>
        <w:rPr>
          <w:i/>
          <w:iCs/>
          <w:color w:val="4A4A4A"/>
          <w:sz w:val="18"/>
          <w:szCs w:val="18"/>
        </w:rPr>
        <w:t xml:space="preserve">React · FastAPI · Claude Sonnet 4.5 · asyncio · Zoning RAG · Leaflet · Vercel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Personal proof-of-concept that became the foundation for Landair's production stack: asyncio.gather parallel pipeline (DCP GeoSearch + PLUTO + ACRIS), Zoning RAG vector database, Claude Sonnet 4.5 source-cited feasibility reports in ~4 seconds. Pro forma calculator (rental + condo), Leaflet comparable sales heatmap, conversational AI drawer. creintelligence.vercel.app</w:t>
      </w:r>
    </w:p>
    <w:p>
      <w:pPr>
        <w:spacing w:after="22" w:before="100"/>
      </w:pPr>
      <w:r>
        <w:rPr>
          <w:b/>
          <w:bCs/>
          <w:color w:val="1B3A6B"/>
          <w:sz w:val="19"/>
          <w:szCs w:val="19"/>
        </w:rPr>
        <w:t xml:space="preserve">VIBETTER — Open-Source FastMCP Server for AI Coding IDEs — </w:t>
      </w:r>
      <w:r>
        <w:rPr>
          <w:i/>
          <w:iCs/>
          <w:color w:val="4A4A4A"/>
          <w:sz w:val="18"/>
          <w:szCs w:val="18"/>
        </w:rPr>
        <w:t xml:space="preserve">Python · FastMCP 3.0 · Gemini API · Vue Flow · Watchdog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Production MCP server that turns AI-generated black boxes into transparent, source-grounded blueprints for Claude Code, Cursor, and Windsurf: git-diff explanations with contextual reasoning, source-grounded Q&amp;A with file:line citations, codebase-aware debugging, interactive dependency graph (Vue Flow), audio code walkthroughs. Fallback model chaining (Gemini 2.0 Flash → 1.5 Pro). MIT licensed. github.com/neerajbhargav/vibetter</w:t>
      </w:r>
    </w:p>
    <w:p>
      <w:pPr>
        <w:spacing w:after="22" w:before="100"/>
      </w:pPr>
      <w:r>
        <w:rPr>
          <w:b/>
          <w:bCs/>
          <w:color w:val="1B3A6B"/>
          <w:sz w:val="19"/>
          <w:szCs w:val="19"/>
        </w:rPr>
        <w:t xml:space="preserve">Context Refinery — LangGraph Multi-Agent Context Engine (v0.1.0) — </w:t>
      </w:r>
      <w:r>
        <w:rPr>
          <w:i/>
          <w:iCs/>
          <w:color w:val="4A4A4A"/>
          <w:sz w:val="18"/>
          <w:szCs w:val="18"/>
        </w:rPr>
        <w:t xml:space="preserve">Python · LangGraph · FastAPI · Vue 3 · Tauri v2 · ChromaDB · BM25 · ms-marco-MiniLM · Ollama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Cross-platform desktop app (Windows/Mac/Linux): 4-stage LangGraph pipeline — intent analysis → hybrid retrieval (ChromaDB dense + BM25 sparse + RRF) → cross-encoder reranking (ms-marco-MiniLM-L-6-v2) → eval-gated self-refinement (up to 3 iterations). Multi-provider (GPT-4o, Claude API, Gemini, LLaMA via Ollama — fully offline), DeepEval + RAGAS evaluation. MIT licensed. github.com/neerajbhargav/context-refinery</w:t>
      </w:r>
    </w:p>
    <w:p>
      <w:pPr>
        <w:spacing w:after="22" w:before="100"/>
      </w:pPr>
      <w:r>
        <w:rPr>
          <w:b/>
          <w:bCs/>
          <w:color w:val="1B3A6B"/>
          <w:sz w:val="19"/>
          <w:szCs w:val="19"/>
        </w:rPr>
        <w:t xml:space="preserve">OmniContext — Universal MCP Bridge &amp; Session Handoff Tool — </w:t>
      </w:r>
      <w:r>
        <w:rPr>
          <w:i/>
          <w:iCs/>
          <w:color w:val="4A4A4A"/>
          <w:sz w:val="18"/>
          <w:szCs w:val="18"/>
        </w:rPr>
        <w:t xml:space="preserve">Next.js · Node.js · MCP SDK · TypeScript · TailwindCSS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Universal AI context bridge: local Node.js daemon aggregates project Git state and active tasks into compressed Markdown handoff prompts for web LLMs (ChatGPT, Claude, Perplexity), plus a native MCP server enabling autonomous context://current resource access in Cursor and Claude Code. Available via npx omni-context. github.com/neerajbhargav/omni-context</w:t>
      </w:r>
    </w:p>
    <w:p>
      <w:pPr>
        <w:spacing w:after="22" w:before="100"/>
      </w:pPr>
      <w:r>
        <w:rPr>
          <w:b/>
          <w:bCs/>
          <w:color w:val="1B3A6B"/>
          <w:sz w:val="19"/>
          <w:szCs w:val="19"/>
        </w:rPr>
        <w:t xml:space="preserve">AI-Powered PHE Health Platform — NJIT Capstone 2025 — </w:t>
      </w:r>
      <w:r>
        <w:rPr>
          <w:i/>
          <w:iCs/>
          <w:color w:val="4A4A4A"/>
          <w:sz w:val="18"/>
          <w:szCs w:val="18"/>
        </w:rPr>
        <w:t xml:space="preserve">GPT-4 · LangChain · Agentic RAG · Vue.js · Tailwind · Figma · Laravel · Docker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color w:val="000000"/>
          <w:sz w:val="19"/>
          <w:szCs w:val="19"/>
        </w:rPr>
        <w:t xml:space="preserve">Production-grade RAG chatbot with HITL clinical safety review, faithfulness scoring, and bias detection. 5-person Agile delivery: 80+ Figma components (WCAG 2.1 AA), 50+ prompt templates with safety guardrails. 88% usability success, 4.17/5 SUS. 15+ DB tables, 40+ REST endpoints, JWT auth.</w:t>
      </w:r>
    </w:p>
    <w:p>
      <w:pPr>
        <w:pBdr>
          <w:bottom w:val="single" w:color="2C5F9E" w:sz="8" w:space="1"/>
        </w:pBdr>
        <w:spacing w:after="55" w:before="200"/>
      </w:pPr>
      <w:r>
        <w:rPr>
          <w:b/>
          <w:bCs/>
          <w:color w:val="1B3A6B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18" w:before="80"/>
      </w:pPr>
      <w:r>
        <w:rPr>
          <w:b/>
          <w:bCs/>
          <w:color w:val="1B3A6B"/>
          <w:sz w:val="19"/>
          <w:szCs w:val="19"/>
        </w:rPr>
        <w:t xml:space="preserve">M.S. Computer Science, </w:t>
      </w:r>
      <w:r>
        <w:rPr>
          <w:color w:val="000000"/>
          <w:sz w:val="19"/>
          <w:szCs w:val="19"/>
        </w:rPr>
        <w:t xml:space="preserve">New Jersey Institute of Technology (NJIT)</w:t>
      </w:r>
      <w:r>
        <w:rPr>
          <w:i/>
          <w:iCs/>
          <w:color w:val="4A4A4A"/>
          <w:sz w:val="18"/>
          <w:szCs w:val="18"/>
        </w:rPr>
        <w:t xml:space="preserve">	Aug 2023 – Dec 2025</w:t>
      </w:r>
    </w:p>
    <w:p>
      <w:pPr>
        <w:spacing w:after="45" w:before="0"/>
      </w:pPr>
      <w:r>
        <w:rPr>
          <w:i/>
          <w:iCs/>
          <w:color w:val="4A4A4A"/>
          <w:sz w:val="18"/>
          <w:szCs w:val="18"/>
        </w:rPr>
        <w:t xml:space="preserve">Focus: Machine Learning, NLP, AI Systems, Software Engineering  ·  Capstone: AI Health Platform</w:t>
      </w:r>
    </w:p>
    <w:p>
      <w:pPr>
        <w:tabs>
          <w:tab w:val="right" w:pos="9026"/>
        </w:tabs>
        <w:spacing w:after="18" w:before="80"/>
      </w:pPr>
      <w:r>
        <w:rPr>
          <w:b/>
          <w:bCs/>
          <w:color w:val="1B3A6B"/>
          <w:sz w:val="19"/>
          <w:szCs w:val="19"/>
        </w:rPr>
        <w:t xml:space="preserve">B.Tech. Computer Science &amp; Engineering, </w:t>
      </w:r>
      <w:r>
        <w:rPr>
          <w:color w:val="000000"/>
          <w:sz w:val="19"/>
          <w:szCs w:val="19"/>
        </w:rPr>
        <w:t xml:space="preserve">Jawaharlal Nehru Technological University (JNTUH) — Hyderabad, India</w:t>
      </w:r>
      <w:r>
        <w:rPr>
          <w:i/>
          <w:iCs/>
          <w:color w:val="4A4A4A"/>
          <w:sz w:val="18"/>
          <w:szCs w:val="18"/>
        </w:rPr>
        <w:t xml:space="preserve">	Aug 2018 – May 2022</w:t>
      </w:r>
    </w:p>
    <w:p>
      <w:pPr>
        <w:spacing w:after="0" w:before="45"/>
      </w:pPr>
      <w:r>
        <w:rPr>
          <w:i/>
          <w:iCs/>
          <w:color w:val="4A4A4A"/>
          <w:sz w:val="18"/>
          <w:szCs w:val="18"/>
        </w:rPr>
        <w:t xml:space="preserve">Work Authorization: OPT / F-1 STEM Extension Eligible (3-year STEM OPT window)  ·  Open to relocation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bgpotzo5ae9gnh3vbhcl" Type="http://schemas.openxmlformats.org/officeDocument/2006/relationships/hyperlink" Target="https://linkedin.com/in/neerajbhargav" TargetMode="External"/><Relationship Id="rIdv5pxyf_ngv_28egh0kdox" Type="http://schemas.openxmlformats.org/officeDocument/2006/relationships/hyperlink" Target="https://github.com/neerajbhargav" TargetMode="External"/><Relationship Id="rId0c08jdeshjlzmiaafztx9" Type="http://schemas.openxmlformats.org/officeDocument/2006/relationships/hyperlink" Target="https://neerajbhargav.com/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2026-06-28T19:09:02.310Z</dcterms:created>
  <dcterms:modified xsi:type="dcterms:W3CDTF">2026-06-28T19:09:02.310Z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